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740"/>
        </w:tabs>
        <w:spacing w:line="1000" w:lineRule="exact"/>
        <w:rPr>
          <w:rFonts w:ascii="方正小标宋简体" w:hAnsi="新宋体" w:eastAsia="方正小标宋简体" w:cs="宋体"/>
          <w:b/>
          <w:color w:val="000000" w:themeColor="text1"/>
          <w:kern w:val="0"/>
          <w:sz w:val="28"/>
          <w:szCs w:val="28"/>
        </w:rPr>
      </w:pPr>
      <w:r>
        <w:rPr>
          <w:rFonts w:ascii="方正小标宋简体" w:hAnsi="新宋体" w:eastAsia="方正小标宋简体" w:cs="宋体"/>
          <w:b/>
          <w:color w:val="000000" w:themeColor="text1"/>
          <w:kern w:val="0"/>
          <w:sz w:val="28"/>
          <w:szCs w:val="28"/>
        </w:rPr>
        <w:tab/>
      </w:r>
    </w:p>
    <w:p>
      <w:pPr>
        <w:widowControl/>
        <w:spacing w:line="560" w:lineRule="exact"/>
        <w:jc w:val="lef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w:pict>
          <v:rect id="_x0000_s2050" o:spid="_x0000_s2050" o:spt="1" style="position:absolute;left:0pt;margin-left:-24.65pt;margin-top:22.85pt;height:93.6pt;width:492.75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">
            <v:path/>
            <v:fill focussize="0,0"/>
            <v:stroke on="f"/>
            <v:imagedata o:title=""/>
            <o:lock v:ext="edit"/>
            <v:textbox>
              <w:txbxContent>
                <w:p>
                  <w:pPr>
                    <w:ind w:left="848" w:leftChars="203" w:hanging="422"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8" w:leftChars="203" w:hanging="422" w:hangingChars="53"/>
                    <w:jc w:val="center"/>
                    <w:rPr>
                      <w:rFonts w:ascii="方正小标宋简体" w:eastAsia="方正小标宋简体"/>
                      <w:bCs/>
                      <w:color w:val="FF0000"/>
                      <w:spacing w:val="80"/>
                      <w:w w:val="55"/>
                      <w:kern w:val="116"/>
                      <w:sz w:val="116"/>
                      <w:szCs w:val="116"/>
                    </w:rPr>
                  </w:pPr>
                </w:p>
              </w:txbxContent>
            </v:textbox>
          </v:rect>
        </w:pict>
      </w:r>
    </w:p>
    <w:p>
      <w:pPr>
        <w:widowControl/>
        <w:spacing w:line="560" w:lineRule="exact"/>
        <w:jc w:val="lef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ind w:firstLine="160" w:firstLineChars="50"/>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7</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110</w:t>
      </w:r>
      <w:r>
        <w:rPr>
          <w:rFonts w:hint="eastAsia" w:ascii="仿宋" w:hAnsi="仿宋" w:eastAsia="仿宋" w:cs="宋体"/>
          <w:color w:val="000000"/>
          <w:kern w:val="0"/>
          <w:sz w:val="32"/>
          <w:szCs w:val="32"/>
        </w:rPr>
        <w:t>号</w:t>
      </w:r>
    </w:p>
    <w:p>
      <w:pPr>
        <w:widowControl/>
        <w:tabs>
          <w:tab w:val="center" w:pos="4153"/>
          <w:tab w:val="left" w:pos="6540"/>
        </w:tabs>
        <w:spacing w:line="560" w:lineRule="exact"/>
        <w:jc w:val="left"/>
        <w:rPr>
          <w:rFonts w:hint="eastAsia" w:ascii="方正小标宋简体" w:hAnsi="黑体" w:eastAsia="方正小标宋简体" w:cs="宋体"/>
          <w:color w:val="000000"/>
          <w:kern w:val="0"/>
          <w:sz w:val="44"/>
          <w:szCs w:val="44"/>
          <w:lang w:eastAsia="zh-CN"/>
        </w:rPr>
      </w:pPr>
      <w:r>
        <w:rPr>
          <w:rFonts w:ascii="仿宋" w:hAnsi="仿宋" w:eastAsia="仿宋" w:cs="宋体"/>
          <w:color w:val="000000"/>
          <w:kern w:val="0"/>
          <w:sz w:val="32"/>
          <w:szCs w:val="32"/>
        </w:rPr>
        <w:tab/>
      </w:r>
      <w:r>
        <w:rPr>
          <w:rFonts w:ascii="仿宋_GB2312" w:hAnsi="Times New Roman" w:eastAsia="仿宋_GB2312"/>
          <w:sz w:val="32"/>
          <w:szCs w:val="32"/>
        </w:rPr>
        <w:pict>
          <v:line id="直接连接符 3" o:spid="_x0000_s2051" o:spt="20" style="position:absolute;left:0pt;margin-left:11.35pt;margin-top:18.15pt;height:0pt;width:438.7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YPMQ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">
            <v:path arrowok="t"/>
            <v:fill focussize="0,0"/>
            <v:stroke weight="1.5pt" color="#FF0000"/>
            <v:imagedata o:title=""/>
            <o:lock v:ext="edit"/>
          </v:line>
        </w:pict>
      </w:r>
    </w:p>
    <w:p>
      <w:pPr>
        <w:snapToGrid w:val="0"/>
        <w:jc w:val="both"/>
        <w:rPr>
          <w:rFonts w:ascii="方正小标宋简体" w:hAnsi="仿宋" w:eastAsia="方正小标宋简体"/>
          <w:color w:val="000000"/>
          <w:sz w:val="44"/>
          <w:szCs w:val="44"/>
        </w:rPr>
      </w:pPr>
    </w:p>
    <w:p>
      <w:pPr>
        <w:pBdr>
          <w:top w:val="none" w:color="auto" w:sz="0" w:space="0"/>
          <w:left w:val="none" w:color="auto" w:sz="0" w:space="0"/>
          <w:bottom w:val="none" w:color="auto" w:sz="0" w:space="0"/>
          <w:right w:val="none" w:color="auto" w:sz="0" w:space="0"/>
          <w:between w:val="none" w:color="auto" w:sz="0" w:space="0"/>
        </w:pBdr>
        <w:spacing w:line="560" w:lineRule="exact"/>
        <w:jc w:val="center"/>
        <w:rPr>
          <w:rFonts w:ascii="方正小标宋简体" w:hAnsi="仿宋" w:eastAsia="方正小标宋简体" w:cs="宋体"/>
          <w:bCs/>
          <w:sz w:val="44"/>
          <w:szCs w:val="44"/>
          <w:lang w:eastAsia="zh-CN"/>
        </w:rPr>
      </w:pPr>
      <w:r>
        <w:rPr>
          <w:rFonts w:hint="eastAsia" w:ascii="方正小标宋简体" w:hAnsi="仿宋" w:eastAsia="方正小标宋简体"/>
          <w:sz w:val="44"/>
          <w:szCs w:val="44"/>
        </w:rPr>
        <w:t>关于印发《</w:t>
      </w:r>
      <w:r>
        <w:rPr>
          <w:rFonts w:hint="eastAsia" w:ascii="方正小标宋简体" w:hAnsi="仿宋" w:eastAsia="方正小标宋简体" w:cs="宋体"/>
          <w:bCs/>
          <w:sz w:val="44"/>
          <w:szCs w:val="44"/>
          <w:lang w:eastAsia="zh-CN"/>
        </w:rPr>
        <w:t>首都体育学院</w:t>
      </w:r>
      <w:r>
        <w:rPr>
          <w:rFonts w:ascii="方正小标宋简体" w:hAnsi="仿宋" w:eastAsia="方正小标宋简体" w:cs="宋体"/>
          <w:bCs/>
          <w:sz w:val="44"/>
          <w:szCs w:val="44"/>
          <w:lang w:eastAsia="zh-CN"/>
        </w:rPr>
        <w:t>法治宣传教育</w:t>
      </w:r>
    </w:p>
    <w:p>
      <w:pPr>
        <w:pBdr>
          <w:top w:val="none" w:color="auto" w:sz="0" w:space="0"/>
          <w:left w:val="none" w:color="auto" w:sz="0" w:space="0"/>
          <w:bottom w:val="none" w:color="auto" w:sz="0" w:space="0"/>
          <w:right w:val="none" w:color="auto" w:sz="0" w:space="0"/>
          <w:between w:val="none" w:color="auto" w:sz="0" w:space="0"/>
        </w:pBdr>
        <w:spacing w:line="560" w:lineRule="exact"/>
        <w:jc w:val="center"/>
        <w:rPr>
          <w:rFonts w:ascii="方正小标宋简体" w:hAnsi="仿宋" w:eastAsia="方正小标宋简体"/>
          <w:sz w:val="44"/>
          <w:szCs w:val="44"/>
        </w:rPr>
      </w:pPr>
      <w:r>
        <w:rPr>
          <w:rFonts w:hint="eastAsia" w:ascii="方正小标宋简体" w:hAnsi="仿宋" w:eastAsia="方正小标宋简体" w:cs="宋体"/>
          <w:bCs/>
          <w:sz w:val="44"/>
          <w:szCs w:val="44"/>
          <w:lang w:eastAsia="zh-CN"/>
        </w:rPr>
        <w:t>第七个五年规划</w:t>
      </w:r>
      <w:r>
        <w:rPr>
          <w:rFonts w:ascii="方正小标宋简体" w:hAnsi="仿宋" w:eastAsia="方正小标宋简体" w:cs="宋体"/>
          <w:bCs/>
          <w:sz w:val="44"/>
          <w:szCs w:val="44"/>
          <w:lang w:eastAsia="zh-CN"/>
        </w:rPr>
        <w:t>（2016-2020年）</w:t>
      </w:r>
      <w:r>
        <w:rPr>
          <w:rFonts w:hint="eastAsia" w:ascii="方正小标宋简体" w:hAnsi="仿宋" w:eastAsia="方正小标宋简体"/>
          <w:spacing w:val="-20"/>
          <w:sz w:val="44"/>
          <w:szCs w:val="44"/>
        </w:rPr>
        <w:t>》</w:t>
      </w:r>
      <w:r>
        <w:rPr>
          <w:rFonts w:hint="eastAsia" w:ascii="方正小标宋简体" w:hAnsi="仿宋" w:eastAsia="方正小标宋简体"/>
          <w:sz w:val="44"/>
          <w:szCs w:val="44"/>
        </w:rPr>
        <w:t>的通知</w:t>
      </w:r>
    </w:p>
    <w:p>
      <w:pPr>
        <w:spacing w:line="600" w:lineRule="exact"/>
        <w:jc w:val="left"/>
        <w:rPr>
          <w:rFonts w:ascii="仿宋" w:hAnsi="仿宋" w:eastAsia="仿宋"/>
          <w:sz w:val="32"/>
          <w:szCs w:val="32"/>
        </w:rPr>
      </w:pPr>
    </w:p>
    <w:p>
      <w:pPr>
        <w:tabs>
          <w:tab w:val="left" w:pos="1875"/>
        </w:tabs>
        <w:spacing w:line="560" w:lineRule="exact"/>
        <w:jc w:val="left"/>
        <w:rPr>
          <w:rFonts w:ascii="仿宋" w:hAnsi="仿宋" w:eastAsia="仿宋"/>
          <w:sz w:val="32"/>
          <w:szCs w:val="32"/>
        </w:rPr>
      </w:pPr>
      <w:r>
        <w:rPr>
          <w:rFonts w:hint="eastAsia" w:ascii="仿宋" w:hAnsi="仿宋" w:eastAsia="仿宋"/>
          <w:sz w:val="32"/>
          <w:szCs w:val="32"/>
        </w:rPr>
        <w:t>各学院（单位）党委、党总支、直属党支部，各部门（单位）：</w:t>
      </w:r>
    </w:p>
    <w:p>
      <w:pPr>
        <w:tabs>
          <w:tab w:val="left" w:pos="1875"/>
        </w:tabs>
        <w:spacing w:line="560" w:lineRule="exact"/>
        <w:ind w:firstLine="596" w:firstLineChars="200"/>
        <w:jc w:val="left"/>
        <w:rPr>
          <w:rFonts w:ascii="仿宋" w:hAnsi="仿宋" w:eastAsia="仿宋"/>
          <w:sz w:val="32"/>
          <w:szCs w:val="32"/>
        </w:rPr>
      </w:pPr>
      <w:r>
        <w:rPr>
          <w:rFonts w:hint="eastAsia" w:ascii="仿宋" w:hAnsi="仿宋" w:eastAsia="仿宋"/>
          <w:spacing w:val="-11"/>
          <w:sz w:val="32"/>
          <w:szCs w:val="32"/>
        </w:rPr>
        <w:t>《首都体育学院法治宣传教育第七个五年规划（2016-2020年）》</w:t>
      </w:r>
      <w:r>
        <w:rPr>
          <w:rFonts w:hint="eastAsia" w:ascii="仿宋" w:hAnsi="仿宋" w:eastAsia="仿宋"/>
          <w:sz w:val="32"/>
          <w:szCs w:val="32"/>
        </w:rPr>
        <w:t>已经2017年9月</w:t>
      </w:r>
      <w:r>
        <w:rPr>
          <w:rFonts w:hint="eastAsia" w:ascii="仿宋" w:hAnsi="仿宋" w:eastAsia="仿宋"/>
          <w:sz w:val="32"/>
          <w:szCs w:val="32"/>
          <w:lang w:val="en-US" w:eastAsia="zh-CN"/>
        </w:rPr>
        <w:t>5</w:t>
      </w:r>
      <w:r>
        <w:rPr>
          <w:rFonts w:hint="eastAsia" w:ascii="仿宋" w:hAnsi="仿宋" w:eastAsia="仿宋"/>
          <w:sz w:val="32"/>
          <w:szCs w:val="32"/>
        </w:rPr>
        <w:t>日学校第</w:t>
      </w:r>
      <w:r>
        <w:rPr>
          <w:rFonts w:hint="eastAsia" w:ascii="仿宋" w:hAnsi="仿宋" w:eastAsia="仿宋"/>
          <w:sz w:val="32"/>
          <w:szCs w:val="32"/>
          <w:lang w:eastAsia="zh-CN"/>
        </w:rPr>
        <w:t>二十五</w:t>
      </w:r>
      <w:r>
        <w:rPr>
          <w:rFonts w:hint="eastAsia" w:ascii="仿宋" w:hAnsi="仿宋" w:eastAsia="仿宋"/>
          <w:sz w:val="32"/>
          <w:szCs w:val="32"/>
        </w:rPr>
        <w:t>次党委常委会研究通过，现予印发，请遵照执行。</w:t>
      </w:r>
    </w:p>
    <w:p>
      <w:pPr>
        <w:tabs>
          <w:tab w:val="left" w:pos="1875"/>
        </w:tabs>
        <w:spacing w:line="560" w:lineRule="exact"/>
        <w:ind w:firstLine="640" w:firstLineChars="200"/>
        <w:jc w:val="left"/>
        <w:rPr>
          <w:rFonts w:ascii="仿宋" w:hAnsi="仿宋" w:eastAsia="仿宋"/>
          <w:sz w:val="32"/>
          <w:szCs w:val="32"/>
        </w:rPr>
      </w:pPr>
    </w:p>
    <w:p>
      <w:pPr>
        <w:tabs>
          <w:tab w:val="left" w:pos="1875"/>
        </w:tabs>
        <w:spacing w:line="560" w:lineRule="exact"/>
        <w:ind w:firstLine="640" w:firstLineChars="200"/>
        <w:jc w:val="lef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中共首都体育学院委员会</w:t>
      </w:r>
    </w:p>
    <w:p>
      <w:pPr>
        <w:spacing w:line="560" w:lineRule="exact"/>
        <w:ind w:firstLine="640" w:firstLineChars="200"/>
        <w:jc w:val="center"/>
        <w:rPr>
          <w:rFonts w:ascii="仿宋" w:hAnsi="仿宋" w:eastAsia="仿宋" w:cs="仿宋_GB2312"/>
          <w:sz w:val="32"/>
          <w:szCs w:val="32"/>
        </w:rPr>
      </w:pPr>
      <w:r>
        <w:rPr>
          <w:rFonts w:hint="eastAsia" w:ascii="仿宋" w:hAnsi="仿宋" w:eastAsia="仿宋"/>
          <w:sz w:val="32"/>
          <w:szCs w:val="32"/>
        </w:rPr>
        <w:t xml:space="preserve">                          2017年9月</w:t>
      </w:r>
      <w:r>
        <w:rPr>
          <w:rFonts w:hint="eastAsia" w:ascii="仿宋" w:hAnsi="仿宋" w:eastAsia="仿宋"/>
          <w:sz w:val="32"/>
          <w:szCs w:val="32"/>
          <w:lang w:val="en-US" w:eastAsia="zh-CN"/>
        </w:rPr>
        <w:t>7</w:t>
      </w:r>
      <w:r>
        <w:rPr>
          <w:rFonts w:hint="eastAsia" w:ascii="仿宋" w:hAnsi="仿宋" w:eastAsia="仿宋"/>
          <w:sz w:val="32"/>
          <w:szCs w:val="32"/>
        </w:rPr>
        <w:t>日</w:t>
      </w:r>
    </w:p>
    <w:p>
      <w:pPr>
        <w:spacing w:line="5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br w:type="page"/>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lang w:eastAsia="zh-CN"/>
        </w:rPr>
        <w:t>首都体育学院</w:t>
      </w:r>
      <w:r>
        <w:rPr>
          <w:rFonts w:ascii="方正小标宋简体" w:hAnsi="仿宋" w:eastAsia="方正小标宋简体" w:cs="宋体"/>
          <w:bCs/>
          <w:sz w:val="44"/>
          <w:szCs w:val="44"/>
          <w:lang w:eastAsia="zh-CN"/>
        </w:rPr>
        <w:t>法治宣传教育</w:t>
      </w:r>
      <w:r>
        <w:rPr>
          <w:rFonts w:hint="eastAsia" w:ascii="方正小标宋简体" w:hAnsi="仿宋" w:eastAsia="方正小标宋简体" w:cs="宋体"/>
          <w:bCs/>
          <w:sz w:val="44"/>
          <w:szCs w:val="44"/>
          <w:lang w:eastAsia="zh-CN"/>
        </w:rPr>
        <w:t>第七个</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lang w:eastAsia="zh-CN"/>
        </w:rPr>
        <w:t>五年规划</w:t>
      </w:r>
      <w:r>
        <w:rPr>
          <w:rFonts w:ascii="方正小标宋简体" w:hAnsi="仿宋" w:eastAsia="方正小标宋简体" w:cs="宋体"/>
          <w:bCs/>
          <w:sz w:val="44"/>
          <w:szCs w:val="44"/>
          <w:lang w:eastAsia="zh-CN"/>
        </w:rPr>
        <w:t>（2016-2020年）</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ascii="方正小标宋简体" w:hAnsi="仿宋" w:eastAsia="方正小标宋简体" w:cs="宋体"/>
          <w:bCs/>
          <w:sz w:val="44"/>
          <w:szCs w:val="44"/>
          <w:lang w:eastAsia="zh-CN"/>
        </w:rPr>
      </w:pPr>
    </w:p>
    <w:p>
      <w:pPr>
        <w:pStyle w:val="33"/>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 w:hAnsi="仿宋" w:eastAsia="仿宋" w:cs="PingFang SC Regular"/>
          <w:color w:val="272727"/>
          <w:sz w:val="28"/>
          <w:szCs w:val="28"/>
          <w:shd w:val="clear" w:color="auto" w:fill="FFFFFF"/>
        </w:rPr>
      </w:pPr>
      <w:r>
        <w:rPr>
          <w:rFonts w:ascii="仿宋" w:hAnsi="仿宋" w:eastAsia="仿宋" w:cs="宋体"/>
          <w:color w:val="auto"/>
          <w:sz w:val="32"/>
          <w:szCs w:val="32"/>
          <w:lang w:val="en-US"/>
        </w:rPr>
        <w:t>为学习贯彻中共中央、国务院转发的《中央宣传部、司法部关于在公民中开展法治宣传教育的第七个五年规划（2016-2020年)》（中发﹝2016﹞11号）精神，全面落实全国教育系统和北京市、北京教育系统法治宣传教育第七个五年规划提出的普法教育要求，切实做好学校法治宣传教育工作，进一步提升领导干部、师生员工的法治观念和法律素养，制定本方案。</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PingFang SC Regular" w:hAnsi="PingFang SC Regular" w:eastAsia="PingFang SC Regular" w:cs="PingFang SC Regular"/>
          <w:b/>
          <w:color w:val="272727"/>
          <w:sz w:val="32"/>
          <w:szCs w:val="32"/>
          <w:shd w:val="clear" w:color="auto" w:fill="FFFFFF"/>
        </w:rPr>
      </w:pPr>
      <w:r>
        <w:rPr>
          <w:rFonts w:hint="default" w:ascii="PingFang SC Regular" w:hAnsi="PingFang SC Regular"/>
          <w:color w:val="272727"/>
          <w:sz w:val="28"/>
          <w:szCs w:val="28"/>
          <w:shd w:val="clear" w:color="auto" w:fill="FFFFFF"/>
        </w:rPr>
        <w:t> </w:t>
      </w:r>
      <w:r>
        <w:rPr>
          <w:rFonts w:eastAsia="PingFang SC Semibold"/>
          <w:b/>
          <w:color w:val="272727"/>
          <w:sz w:val="32"/>
          <w:szCs w:val="32"/>
          <w:shd w:val="clear" w:color="auto" w:fill="FFFFFF"/>
        </w:rPr>
        <w:t>一、总体要求</w:t>
      </w:r>
    </w:p>
    <w:p>
      <w:pPr>
        <w:pStyle w:val="33"/>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（一）指导思想</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全面贯彻党的十八大和十八届三中、四中、五中、六中全会精神，深入贯彻习近平总书记系列重要讲话精神，坚持</w:t>
      </w:r>
      <w:r>
        <w:rPr>
          <w:rFonts w:hint="default" w:ascii="仿宋" w:hAnsi="仿宋" w:eastAsia="仿宋" w:cs="宋体"/>
          <w:color w:val="auto"/>
          <w:sz w:val="32"/>
          <w:szCs w:val="32"/>
          <w:lang w:val="en-US"/>
        </w:rPr>
        <w:t>“</w:t>
      </w:r>
      <w:r>
        <w:rPr>
          <w:rFonts w:ascii="仿宋" w:hAnsi="仿宋" w:eastAsia="仿宋" w:cs="宋体"/>
          <w:color w:val="auto"/>
          <w:sz w:val="32"/>
          <w:szCs w:val="32"/>
          <w:lang w:val="en-US"/>
        </w:rPr>
        <w:t>四个全面</w:t>
      </w:r>
      <w:r>
        <w:rPr>
          <w:rFonts w:hint="default" w:ascii="仿宋" w:hAnsi="仿宋" w:eastAsia="仿宋" w:cs="宋体"/>
          <w:color w:val="auto"/>
          <w:sz w:val="32"/>
          <w:szCs w:val="32"/>
          <w:lang w:val="en-US"/>
        </w:rPr>
        <w:t>”</w:t>
      </w:r>
      <w:r>
        <w:rPr>
          <w:rFonts w:ascii="仿宋" w:hAnsi="仿宋" w:eastAsia="仿宋" w:cs="宋体"/>
          <w:color w:val="auto"/>
          <w:sz w:val="32"/>
          <w:szCs w:val="32"/>
          <w:lang w:val="en-US"/>
        </w:rPr>
        <w:t>战略布局，牢固树立创新、协调、绿色、开放、共享的新发展理念，落实全面推进依法治国和建设法治中国首善之区的新要求，深入开展法治宣传教育，深入推进依法治教、依法治校，大力弘扬社会主义法治精神，为把学校建成国内一流、国际上有一定影响的高等体育院校营造良好的法治环境。</w:t>
      </w:r>
    </w:p>
    <w:p>
      <w:pPr>
        <w:pStyle w:val="33"/>
        <w:keepNext w:val="0"/>
        <w:keepLines w:val="0"/>
        <w:pageBreakBefore w:val="0"/>
        <w:tabs>
          <w:tab w:val="left" w:pos="565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b/>
          <w:color w:val="auto"/>
          <w:sz w:val="32"/>
          <w:szCs w:val="32"/>
          <w:lang w:val="en-US"/>
        </w:rPr>
      </w:pPr>
      <w:r>
        <w:rPr>
          <w:rFonts w:hint="eastAsia" w:ascii="楷体" w:hAnsi="楷体" w:eastAsia="楷体" w:cs="楷体"/>
          <w:b w:val="0"/>
          <w:bCs/>
          <w:color w:val="auto"/>
          <w:sz w:val="32"/>
          <w:szCs w:val="32"/>
          <w:lang w:val="en-US"/>
        </w:rPr>
        <w:t>（二）主要目标</w:t>
      </w:r>
      <w:r>
        <w:rPr>
          <w:rFonts w:hint="default" w:ascii="仿宋" w:hAnsi="仿宋" w:eastAsia="仿宋" w:cs="宋体"/>
          <w:b/>
          <w:color w:val="auto"/>
          <w:sz w:val="32"/>
          <w:szCs w:val="32"/>
          <w:lang w:val="en-US"/>
        </w:rPr>
        <w:tab/>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学校法治宣传教育机制进一步健全，载体和形式不断丰富创新，法治教育全面纳入学校教育教学体系，实效性和针对性进一步提升，广大干部、师生员工的社会主义法治观念和全体党员党章党规意识明显增强，学校尊法学法守法用法的氛围更加浓厚，依法治理的能力和水平显著提升。</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（三）工作原则</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1</w:t>
      </w:r>
      <w:r>
        <w:rPr>
          <w:rFonts w:hint="eastAsia" w:ascii="仿宋" w:hAnsi="仿宋" w:eastAsia="仿宋" w:cs="宋体"/>
          <w:color w:val="auto"/>
          <w:sz w:val="32"/>
          <w:szCs w:val="32"/>
          <w:lang w:val="en-US" w:eastAsia="zh-CN"/>
        </w:rPr>
        <w:t>.</w:t>
      </w:r>
      <w:r>
        <w:rPr>
          <w:rFonts w:ascii="仿宋" w:hAnsi="仿宋" w:eastAsia="仿宋" w:cs="宋体"/>
          <w:color w:val="auto"/>
          <w:sz w:val="32"/>
          <w:szCs w:val="32"/>
          <w:lang w:val="en-US"/>
        </w:rPr>
        <w:t>坚持围绕中心，突出重点。紧紧围绕学校人才培养和教育改革创新发展的中心任务，以法治教育全面纳入学校教育教学体系和提升领导干部法治理念为重点，着力推进学校法治宣传教育各项工作，为学校创新发展提供良好法治基础 。</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2</w:t>
      </w:r>
      <w:r>
        <w:rPr>
          <w:rFonts w:hint="eastAsia" w:ascii="仿宋" w:hAnsi="仿宋" w:eastAsia="仿宋" w:cs="宋体"/>
          <w:color w:val="auto"/>
          <w:sz w:val="32"/>
          <w:szCs w:val="32"/>
          <w:lang w:val="en-US" w:eastAsia="zh-CN"/>
        </w:rPr>
        <w:t>.</w:t>
      </w:r>
      <w:r>
        <w:rPr>
          <w:rFonts w:ascii="仿宋" w:hAnsi="仿宋" w:eastAsia="仿宋" w:cs="宋体"/>
          <w:color w:val="auto"/>
          <w:sz w:val="32"/>
          <w:szCs w:val="32"/>
          <w:lang w:val="en-US"/>
        </w:rPr>
        <w:t>坚持系统规划，全面推进。从学校实际出发，科学规划法治宣传教育主要任务，大力弘扬法治精神，强化树立宪法意识，全面宣传法律知识，全面提升领导干部和师生员工的法治意识和法律素养。</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3</w:t>
      </w:r>
      <w:r>
        <w:rPr>
          <w:rFonts w:hint="eastAsia" w:ascii="仿宋" w:hAnsi="仿宋" w:eastAsia="仿宋" w:cs="宋体"/>
          <w:color w:val="auto"/>
          <w:sz w:val="32"/>
          <w:szCs w:val="32"/>
          <w:lang w:val="en-US" w:eastAsia="zh-CN"/>
        </w:rPr>
        <w:t>.</w:t>
      </w:r>
      <w:r>
        <w:rPr>
          <w:rFonts w:ascii="仿宋" w:hAnsi="仿宋" w:eastAsia="仿宋" w:cs="宋体"/>
          <w:color w:val="auto"/>
          <w:sz w:val="32"/>
          <w:szCs w:val="32"/>
          <w:lang w:val="en-US"/>
        </w:rPr>
        <w:t>坚持分类指导，学用结合。适应学校及广大师生员依法治校、依法治教、依法从教和成长成才发展需求，科学设置法治宣传教育目标和内容，选取适当的途径与形式，推动学以致用、以用促学。</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4</w:t>
      </w:r>
      <w:r>
        <w:rPr>
          <w:rFonts w:hint="eastAsia" w:ascii="仿宋" w:hAnsi="仿宋" w:eastAsia="仿宋" w:cs="宋体"/>
          <w:color w:val="auto"/>
          <w:sz w:val="32"/>
          <w:szCs w:val="32"/>
          <w:lang w:val="en-US" w:eastAsia="zh-CN"/>
        </w:rPr>
        <w:t>.</w:t>
      </w:r>
      <w:r>
        <w:rPr>
          <w:rFonts w:ascii="仿宋" w:hAnsi="仿宋" w:eastAsia="仿宋" w:cs="宋体"/>
          <w:color w:val="auto"/>
          <w:sz w:val="32"/>
          <w:szCs w:val="32"/>
          <w:lang w:val="en-US"/>
        </w:rPr>
        <w:t>坚持开拓创新，注重实效。深刻把握法治宣传教育的特点和规律，创新工作理念，改进工作方法，加强新媒体新技术运用，深入开展参与式、交互式、趣味式法治宣传教育实践，不断提高针对性和实效性，进一步开创学校法治宣传教育工作新局面。</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PingFang SC Regular" w:hAnsi="PingFang SC Regular" w:cs="PingFang SC Regular" w:eastAsiaTheme="minorEastAsia"/>
          <w:b/>
          <w:color w:val="272727"/>
          <w:sz w:val="32"/>
          <w:szCs w:val="32"/>
          <w:shd w:val="clear" w:color="auto" w:fill="FFFFFF"/>
        </w:rPr>
      </w:pPr>
      <w:r>
        <w:rPr>
          <w:rFonts w:eastAsia="PingFang SC Semibold"/>
          <w:b/>
          <w:color w:val="272727"/>
          <w:sz w:val="32"/>
          <w:szCs w:val="32"/>
          <w:shd w:val="clear" w:color="auto" w:fill="FFFFFF"/>
        </w:rPr>
        <w:t>二、主要任务</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272727"/>
          <w:sz w:val="32"/>
          <w:szCs w:val="32"/>
          <w:shd w:val="clear" w:color="auto" w:fill="FFFFFF"/>
        </w:rPr>
      </w:pPr>
      <w:r>
        <w:rPr>
          <w:rFonts w:hint="eastAsia" w:ascii="楷体" w:hAnsi="楷体" w:eastAsia="楷体" w:cs="楷体"/>
          <w:b w:val="0"/>
          <w:bCs/>
          <w:color w:val="auto"/>
          <w:sz w:val="32"/>
          <w:szCs w:val="32"/>
          <w:lang w:val="en-US"/>
        </w:rPr>
        <w:t>（一）贯彻落实国家和北京市七五普法规划任务要求，准确把握七五法治宣传教育的主要内容</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深入学习宣传习近平总书记关于全面依法治国的重要论述，深刻领会讲话中提出的新思想新观点新论断新要求，进一步增强走中国特色社会主义道路的自觉性和坚定性。坚持把学习宣传宪法摆在首要位置，认真组织好</w:t>
      </w:r>
      <w:r>
        <w:rPr>
          <w:rFonts w:hint="default" w:ascii="仿宋" w:hAnsi="仿宋" w:eastAsia="仿宋" w:cs="宋体"/>
          <w:color w:val="auto"/>
          <w:sz w:val="32"/>
          <w:szCs w:val="32"/>
          <w:lang w:val="en-US"/>
        </w:rPr>
        <w:t>“</w:t>
      </w:r>
      <w:r>
        <w:rPr>
          <w:rFonts w:ascii="仿宋" w:hAnsi="仿宋" w:eastAsia="仿宋" w:cs="宋体"/>
          <w:color w:val="auto"/>
          <w:sz w:val="32"/>
          <w:szCs w:val="32"/>
          <w:lang w:val="en-US"/>
        </w:rPr>
        <w:t>12.4</w:t>
      </w:r>
      <w:r>
        <w:rPr>
          <w:rFonts w:hint="default" w:ascii="仿宋" w:hAnsi="仿宋" w:eastAsia="仿宋" w:cs="宋体"/>
          <w:color w:val="auto"/>
          <w:sz w:val="32"/>
          <w:szCs w:val="32"/>
          <w:lang w:val="en-US"/>
        </w:rPr>
        <w:t>”</w:t>
      </w:r>
      <w:r>
        <w:rPr>
          <w:rFonts w:ascii="仿宋" w:hAnsi="仿宋" w:eastAsia="仿宋" w:cs="宋体"/>
          <w:color w:val="auto"/>
          <w:sz w:val="32"/>
          <w:szCs w:val="32"/>
          <w:lang w:val="en-US"/>
        </w:rPr>
        <w:t>国家宪法日暨全国教育系统宪法学习日学习宣传教育活动，弘扬宪法精神，树立宪法权威，提高宪法意识。深入宣传中国特色社会主义法律体系，大力宣传宪法及相关法律。大力宣传教育法、高等教育法、教师法等教育法律法规，以及体育法等相关的法律法规，及时学习宣传好新制定修订的教育法律法规，不断增强践行法治的积极性和主动性。切实加大党内法规学习宣传力度，突出学习宣传党章，大力宣传《中国共产党廉洁自律准则》、《中国共产党纪律处分条例》、《中国共产党问责条例》等各项党内法规，教育引导广大党员做党规党纪和国家法律的自觉尊崇者、模范遵守者和坚定捍卫者。</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（二）坚持法治宣传教育与法治实践相结合，不断提升依法治理水平</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学习贯彻《北京教育系统法治宣传教育第七个五年规划(2016-2020年)》，大力推进依法治教、依法从教。大力推进依法治校，积极推进现代大学制度建设，完善学校根据章程依法自主办学的治理结构，完善师生权益保护和救济机制。建立健全学校法律顾问制度，完善学校法律服务支持体系。</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（三）全面推进学校法治文化建设，积极营造尊法守法学法用法的法治氛围</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加强校园法治文化建设，把法治精神、法治思维和法治方式落实在学校全员全过程全方位育人的各个环节，广泛开展丰富多彩的校园法治实践活动，在校园建设中融入法治元素，利用校园传媒广泛宣传法律知识、法治精神，充分发挥法治文化的引领和熏陶作用。健全守法信用记录，探索完善学校守法诚信褒奖机制和违法失信惩戒机制。</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（四）进一步加强教师和干部法治教育培训，全面提高依法治校、依法从教意识</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结合学校依法治理的需要，贴近工作生活实际，服务教育改革发展大局，切实加强教师法治教育培训，使广大教师正确理解、全面掌握所必需的法律法规，进一步树立民主法治、自由平等、公平公正的法治精神，切实增强遵纪守法和尊重爱护、平等对待学生的意识，不断提高广大教师依法从教、依法参与学校管理、依法维护自身和学生合法权益的能力。特别要提高干部和管理人员队伍的法律素质和运用法律思维、法治方式解决学校改革发展中各种问题的能力。</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(五) 切实将法治教育全面纳入学校教育教学体系，不断提高学生法治观念和法律意识</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坚持将法治教育作为学校教育的重要内容。以培育和践行社会主义核心价值观为主线，以宪法教育为核心，把法治教育融入教育教学全过程，全面提高学生法治观念和法律意识。坚持法治教育与道德教育相结合，注重以法治精神和法律规范弘扬社会主义核心价值观，以倡导自由、平等、公正、法治、诚信、友善等理念为重点，坚持把规则教育、习惯养成与法治实践相结合，积极挖掘中华传统文化中的法治内涵，培育学生养成自觉尊法学法守法用法的良好态度和行为习惯。坚持将宪法教育和公民基本权利义务教育贯穿始终，使学生增强国家观念、公民意识，树立有权利就有义务、有权利就有责任的观念。要遵循教育规律和学生身心发展规律，坚持落细落小落实，坚持课堂教学和社会实践相结合，创新方式方法，切实提高法治教育质量和实效。</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Theme="minorEastAsia"/>
          <w:b/>
          <w:color w:val="272727"/>
          <w:sz w:val="32"/>
          <w:szCs w:val="32"/>
          <w:shd w:val="clear" w:color="auto" w:fill="FFFFFF"/>
        </w:rPr>
      </w:pPr>
      <w:r>
        <w:rPr>
          <w:rFonts w:hint="default" w:ascii="PingFang SC Regular" w:hAnsi="PingFang SC Regular"/>
          <w:b/>
          <w:color w:val="272727"/>
          <w:sz w:val="32"/>
          <w:szCs w:val="32"/>
          <w:shd w:val="clear" w:color="auto" w:fill="FFFFFF"/>
        </w:rPr>
        <w:t xml:space="preserve"> </w:t>
      </w:r>
      <w:r>
        <w:rPr>
          <w:rFonts w:eastAsia="PingFang SC Semibold"/>
          <w:b/>
          <w:color w:val="272727"/>
          <w:sz w:val="32"/>
          <w:szCs w:val="32"/>
          <w:shd w:val="clear" w:color="auto" w:fill="FFFFFF"/>
        </w:rPr>
        <w:t>三、工作举措</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272727"/>
          <w:sz w:val="32"/>
          <w:szCs w:val="32"/>
          <w:shd w:val="clear" w:color="auto" w:fill="FFFFFF"/>
        </w:rPr>
      </w:pPr>
      <w:r>
        <w:rPr>
          <w:rFonts w:hint="eastAsia" w:ascii="楷体" w:hAnsi="楷体" w:eastAsia="楷体" w:cs="楷体"/>
          <w:b w:val="0"/>
          <w:bCs/>
          <w:color w:val="auto"/>
          <w:sz w:val="32"/>
          <w:szCs w:val="32"/>
          <w:lang w:val="en-US"/>
        </w:rPr>
        <w:t>(一)认真抓好法治学习教育活动</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PingFang SC Regular" w:hAnsi="PingFang SC Regular" w:cs="PingFang SC Regular" w:eastAsiaTheme="minorEastAsia"/>
          <w:b/>
          <w:color w:val="272727"/>
          <w:sz w:val="32"/>
          <w:szCs w:val="32"/>
          <w:shd w:val="clear" w:color="auto" w:fill="FFFFFF"/>
        </w:rPr>
      </w:pPr>
      <w:r>
        <w:rPr>
          <w:rFonts w:ascii="仿宋" w:hAnsi="仿宋" w:eastAsia="仿宋" w:cs="宋体"/>
          <w:color w:val="auto"/>
          <w:sz w:val="32"/>
          <w:szCs w:val="32"/>
          <w:lang w:val="en-US"/>
        </w:rPr>
        <w:t xml:space="preserve">认真制定学校年度和学期理论学习教育计划，坚持领导干部带头尊法学法是增强法治观念的关键，全面落实领导干部学法用法要求，把习近平总书记依法治国重要论述、中国特色社会主义法律体系（特别是教育法、教师法和体育法）、党章和党内法规，列入学校党委和处级中心组学习内容，采取集中学习和个人自学相结合的方式，不断提升领导干部运用法治思维和法治方式履职尽责的能力。以上率下，以学校党委和处级中心组学习带动全校党员和师生法治学习，全面提升广大党员和师生员工的法治意识和法律素养。 </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272727"/>
          <w:sz w:val="32"/>
          <w:szCs w:val="32"/>
          <w:shd w:val="clear" w:color="auto" w:fill="FFFFFF"/>
        </w:rPr>
      </w:pPr>
      <w:r>
        <w:rPr>
          <w:rFonts w:hint="eastAsia" w:ascii="楷体" w:hAnsi="楷体" w:eastAsia="楷体" w:cs="楷体"/>
          <w:b w:val="0"/>
          <w:bCs/>
          <w:color w:val="auto"/>
          <w:sz w:val="32"/>
          <w:szCs w:val="32"/>
          <w:lang w:val="en-US"/>
        </w:rPr>
        <w:t>(二)充分发挥课堂教育主渠道作用</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PingFang SC Regular" w:hAnsi="PingFang SC Regular" w:eastAsia="PingFang SC Regular" w:cs="PingFang SC Regular"/>
          <w:b/>
          <w:color w:val="272727"/>
          <w:sz w:val="32"/>
          <w:szCs w:val="32"/>
          <w:shd w:val="clear" w:color="auto" w:fill="FFFFFF"/>
        </w:rPr>
      </w:pPr>
      <w:r>
        <w:rPr>
          <w:rFonts w:ascii="仿宋" w:hAnsi="仿宋" w:eastAsia="仿宋" w:cs="宋体"/>
          <w:color w:val="auto"/>
          <w:sz w:val="32"/>
          <w:szCs w:val="32"/>
          <w:lang w:val="en-US"/>
        </w:rPr>
        <w:t>深化思想政治理论课改革，加强“思想道德修养与法律基础”等法治课程建设，充分运用法治教育软件、教学课件、音像制品、微课、慕课等多种形式和手段，更多采取实践式、体验式、参与式等教学方式，贴近学生实际，提升教学效果。积极挖掘社会科学、体育等各学科课程中法治教育因素，推进多学科协同开展法治教育。</w:t>
      </w:r>
    </w:p>
    <w:p>
      <w:pPr>
        <w:pStyle w:val="33"/>
        <w:keepNext w:val="0"/>
        <w:keepLines w:val="0"/>
        <w:pageBreakBefore w:val="0"/>
        <w:tabs>
          <w:tab w:val="left" w:pos="877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（三）积极开展丰富多彩的法治宣传教育活动</w:t>
      </w:r>
      <w:r>
        <w:rPr>
          <w:rFonts w:hint="eastAsia" w:ascii="楷体" w:hAnsi="楷体" w:eastAsia="楷体" w:cs="楷体"/>
          <w:b w:val="0"/>
          <w:bCs/>
          <w:color w:val="auto"/>
          <w:sz w:val="32"/>
          <w:szCs w:val="32"/>
          <w:lang w:val="en-US"/>
        </w:rPr>
        <w:tab/>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充分利用各类法律颁布实施纪念日，组织师生开展主题法制宣传日和宣传月活动，营造浓郁校园法治氛围。充分利用新生入学教育、主题班会、党团日活动、社会实践、毕业仪式等，有机融入法治教育内容。定期举办法治讲座，开展法治知识竞赛、法治实践教育等活动。有针对性地开展交通、消防、禁毒、反恐、国防、知识产权、网络安全等专题教育，提升法治教育的吸引力和感染力。积极参加北京教育系统法治文艺大赛、普法微视频展映、法治教育优秀多媒体课件征集、法治知识网络大赛等活动。组织开展依法治校示范校创建活动。</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（四）加强法治教育人才队伍建设</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按照中央和北京市关于加强思想政治理论课教师队伍建设的有关精神和要求，加强法治基础课教师配备，优化结构，加强专项培训，注重提升培训效果。支持和鼓励法治基础课教师参加校级、市级教学基本功大赛和精彩教案、课件、案例评选等活动，激发教师自觉提升专业能力的积极性。加大教师对法治教育研究的扶持力度，设立专项科研课题，不断提升队伍整体水平和专业化水平。定期对专兼职辅导员开展社会主义法治理念、体育法律法规、教育法律法规和行政法律法规专项培训，不断提升队伍的法治意识和法律素养。</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（五）不断提高学校依法治理能力和水平</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进一步完善学校依法治理的制度与机制，以学校章程建设为抓手，贯彻落实中央和北京市关于完善学校内部治理结构的新精神新要求，健全符合法治精神和法律规定的学校内部管理机制，全面提高依法治校水平。到2020年，全面达到依法治校的基本要求，力争创建依法治校示范校。</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eastAsia="PingFang SC Semibold"/>
          <w:b/>
          <w:color w:val="272727"/>
          <w:sz w:val="32"/>
          <w:szCs w:val="32"/>
          <w:shd w:val="clear" w:color="auto" w:fill="FFFFFF"/>
        </w:rPr>
      </w:pPr>
      <w:r>
        <w:rPr>
          <w:rFonts w:eastAsiaTheme="minorEastAsia"/>
          <w:b/>
          <w:color w:val="272727"/>
          <w:sz w:val="32"/>
          <w:szCs w:val="32"/>
          <w:shd w:val="clear" w:color="auto" w:fill="FFFFFF"/>
        </w:rPr>
        <w:t>四</w:t>
      </w:r>
      <w:r>
        <w:rPr>
          <w:rFonts w:eastAsia="PingFang SC Semibold"/>
          <w:b/>
          <w:color w:val="272727"/>
          <w:sz w:val="32"/>
          <w:szCs w:val="32"/>
          <w:shd w:val="clear" w:color="auto" w:fill="FFFFFF"/>
        </w:rPr>
        <w:t>、工作安排</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 xml:space="preserve">学校法治宣传教育工作从2016年开始实施，到2020年结束。共分三个阶段： </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（一）学习宣传阶段</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 xml:space="preserve">2016年学习贯彻中共中央、国务院转发的《中央宣传部、司法部关于在公民中开展法治宣传教育的第七个五年规划（2016-2020年)》、全国教育系统和北京市、特别是《北京教育系统法治宣传教育第七个五年规划(2016-2020年)》精神，做好学习宣传发动工作。 </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（二）组织实施阶段</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2017年至2020年，制定学校法治宣传教育工作实施方案(2016-2020年)，成立学校依法治校及法治宣传教育领导小组。制定年度工作计划，确保学校法治宣传教育工作实施方案得到全面贯彻落实。2018年开展中期自查工作。</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（三）检查验收阶段</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2020年12月前，对学校法治宣传教育工作实施情况进行全面自我总结评估，查找漏洞、不足的问题，制定整改措施，完成整改工作，进行材料的整理归档，迎接上级检查验收。</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eastAsiaTheme="minorEastAsia"/>
          <w:b/>
          <w:color w:val="272727"/>
          <w:sz w:val="32"/>
          <w:szCs w:val="32"/>
          <w:shd w:val="clear" w:color="auto" w:fill="FFFFFF"/>
        </w:rPr>
      </w:pPr>
      <w:r>
        <w:rPr>
          <w:rFonts w:eastAsiaTheme="minorEastAsia"/>
          <w:b/>
          <w:color w:val="272727"/>
          <w:sz w:val="32"/>
          <w:szCs w:val="32"/>
          <w:shd w:val="clear" w:color="auto" w:fill="FFFFFF"/>
        </w:rPr>
        <w:t>五</w:t>
      </w:r>
      <w:r>
        <w:rPr>
          <w:rFonts w:eastAsia="PingFang SC Semibold"/>
          <w:b/>
          <w:color w:val="272727"/>
          <w:sz w:val="32"/>
          <w:szCs w:val="32"/>
          <w:shd w:val="clear" w:color="auto" w:fill="FFFFFF"/>
        </w:rPr>
        <w:t>、保障措施</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（一）提高思想认识</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PingFang SC Regular" w:hAnsi="PingFang SC Regular" w:cs="PingFang SC Regular" w:eastAsiaTheme="minorEastAsia"/>
          <w:b/>
          <w:color w:val="272727"/>
          <w:sz w:val="32"/>
          <w:szCs w:val="32"/>
          <w:shd w:val="clear" w:color="auto" w:fill="FFFFFF"/>
        </w:rPr>
      </w:pPr>
      <w:r>
        <w:rPr>
          <w:rFonts w:ascii="仿宋" w:hAnsi="仿宋" w:eastAsia="仿宋" w:cs="宋体"/>
          <w:color w:val="auto"/>
          <w:sz w:val="32"/>
          <w:szCs w:val="32"/>
          <w:lang w:val="en-US"/>
        </w:rPr>
        <w:t>学校要从全面推进依法治国、全面建成小康社会的战略高度，充分认识和深刻理解教育普法的重要性和紧迫性，切实将法治宣传教育，摆在工作的重要位置，加大工作力度，完善工作机制，切实抓紧抓好。</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（二）加强组织领导</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学校成立依法治校及法治宣传教育领导小组，即为学校首都体育学院意识形态工作领导小组，全面负责学校依法治校和法治宣传教育工作。领导小组办公室即为学校意识形态工作领导小组办公室，具体落实“谁主管谁负责”的普法责任，将法治宣传教育工作落到实处，办公室设在党委宣传部。</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r>
        <w:rPr>
          <w:rFonts w:hint="eastAsia" w:ascii="楷体" w:hAnsi="楷体" w:eastAsia="楷体" w:cs="楷体"/>
          <w:b w:val="0"/>
          <w:bCs/>
          <w:color w:val="auto"/>
          <w:sz w:val="32"/>
          <w:szCs w:val="32"/>
          <w:lang w:val="en-US"/>
        </w:rPr>
        <w:t>（三）加强经费保障</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学校要将法治教育纳入学校总体发展规划和年度工作计划，在年度预算中安排专项经费，重点在学习宣传、教师培训、课程实施、校本研究、开展活动等方面予以保障，确保法治宣传教育工作落地见效。</w:t>
      </w:r>
    </w:p>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sz w:val="32"/>
          <w:szCs w:val="32"/>
          <w:lang w:val="en-US"/>
        </w:rPr>
      </w:pPr>
      <w:bookmarkStart w:id="0" w:name="_GoBack"/>
      <w:r>
        <w:rPr>
          <w:rFonts w:hint="eastAsia" w:ascii="楷体" w:hAnsi="楷体" w:eastAsia="楷体" w:cs="楷体"/>
          <w:b w:val="0"/>
          <w:bCs/>
          <w:color w:val="auto"/>
          <w:sz w:val="32"/>
          <w:szCs w:val="32"/>
          <w:lang w:val="en-US"/>
        </w:rPr>
        <w:t>（四）加强考核评估</w:t>
      </w:r>
    </w:p>
    <w:bookmarkEnd w:id="0"/>
    <w:p>
      <w:pPr>
        <w:pStyle w:val="3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宋体"/>
          <w:color w:val="auto"/>
          <w:sz w:val="32"/>
          <w:szCs w:val="32"/>
          <w:lang w:val="en-US"/>
        </w:rPr>
      </w:pPr>
      <w:r>
        <w:rPr>
          <w:rFonts w:ascii="仿宋" w:hAnsi="仿宋" w:eastAsia="仿宋" w:cs="宋体"/>
          <w:color w:val="auto"/>
          <w:sz w:val="32"/>
          <w:szCs w:val="32"/>
          <w:lang w:val="en-US"/>
        </w:rPr>
        <w:t>领导干部在年度考核述职中进行述法，把能不能遵守法律、依法办事作为考核的重要内容。把尊法学法守法用法情况列入教职员工年度考核重要内容。把学生法治教育综合情况与学生综合测评等挂钩。认真落实《北京教育系统法治宣传教育工作考核评估指标》、《北京高校法治宣传教育工作基本标准》，学校定期对法治宣传教育工作进行检查，切实推动学校法治宣传教育工作深入开展。</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rPr>
          <w:rFonts w:hint="eastAsia" w:ascii="仿宋" w:hAnsi="仿宋" w:eastAsia="仿宋" w:cs="仿宋"/>
          <w:sz w:val="32"/>
          <w:szCs w:val="32"/>
        </w:rPr>
      </w:pPr>
    </w:p>
    <w:p>
      <w:pPr>
        <w:spacing w:line="520" w:lineRule="exact"/>
        <w:ind w:firstLine="4480" w:firstLineChars="1400"/>
        <w:rPr>
          <w:rFonts w:hint="eastAsia" w:ascii="仿宋" w:hAnsi="仿宋" w:eastAsia="仿宋" w:cs="仿宋"/>
          <w:sz w:val="32"/>
          <w:szCs w:val="32"/>
        </w:rPr>
      </w:pPr>
    </w:p>
    <w:p>
      <w:pPr>
        <w:spacing w:line="520" w:lineRule="exact"/>
        <w:rPr>
          <w:rFonts w:ascii="仿宋_GB2312" w:hAnsi="Times New Roman" w:eastAsia="仿宋_GB2312"/>
          <w:sz w:val="28"/>
          <w:szCs w:val="28"/>
        </w:rPr>
      </w:pPr>
      <w:r>
        <w:rPr>
          <w:rFonts w:ascii="仿宋_GB2312" w:hAnsi="Times New Roman" w:eastAsia="仿宋_GB2312"/>
          <w:sz w:val="28"/>
          <w:szCs w:val="28"/>
        </w:rPr>
        <w:pict>
          <v:group id="_x0000_s2052" o:spid="_x0000_s2052" o:spt="203" style="position:absolute;left:0pt;margin-left:-9.65pt;margin-top:24.15pt;height:28.5pt;width:430.55pt;z-index:251677696;mso-width-relative:page;mso-height-relative:page;"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">
            <o:lock v:ext="edit" aspectratio="f"/>
            <v:shape id="直接箭头连接符 6" o:spid="_x0000_s2053" o:spt="32" type="#_x0000_t32" style="position:absolute;left:0;top:3619;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v:path arrowok="t"/>
              <v:fill on="f" focussize="0,0"/>
              <v:stroke weight="1pt" color="#000000"/>
              <v:imagedata o:title=""/>
              <o:lock v:ext="edit" aspectratio="f"/>
            </v:shape>
            <v:shape id="直接箭头连接符 7" o:spid="_x0000_s2054" o:spt="32" type="#_x0000_t32" style="position:absolute;left:0;top:0;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color="#000000"/>
              <v:imagedata o:title=""/>
              <o:lock v:ext="edit" aspectratio="f"/>
            </v:shape>
          </v:group>
        </w:pict>
      </w:r>
    </w:p>
    <w:p>
      <w:pPr>
        <w:tabs>
          <w:tab w:val="left" w:pos="8820"/>
        </w:tabs>
        <w:wordWrap w:val="0"/>
        <w:spacing w:line="440" w:lineRule="exact"/>
        <w:ind w:right="23"/>
        <w:rPr>
          <w:rFonts w:ascii="仿宋_GB2312" w:hAnsi="Times New Roman" w:eastAsia="仿宋_GB2312"/>
          <w:sz w:val="28"/>
          <w:szCs w:val="28"/>
        </w:rPr>
      </w:pPr>
      <w:r>
        <w:rPr>
          <w:rFonts w:hint="eastAsia" w:ascii="仿宋_GB2312" w:hAnsi="Times New Roman" w:eastAsia="仿宋_GB2312"/>
          <w:sz w:val="28"/>
          <w:szCs w:val="28"/>
        </w:rPr>
        <w:t xml:space="preserve">首都体育学院办公室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2017年</w:t>
      </w:r>
      <w:r>
        <w:rPr>
          <w:rFonts w:hint="eastAsia" w:ascii="仿宋_GB2312" w:hAnsi="Times New Roman" w:eastAsia="仿宋_GB2312"/>
          <w:sz w:val="28"/>
          <w:szCs w:val="28"/>
          <w:lang w:val="en-US" w:eastAsia="zh-CN"/>
        </w:rPr>
        <w:t>9</w:t>
      </w:r>
      <w:r>
        <w:rPr>
          <w:rFonts w:hint="eastAsia" w:ascii="仿宋_GB2312" w:hAnsi="Times New Roman" w:eastAsia="仿宋_GB2312"/>
          <w:sz w:val="28"/>
          <w:szCs w:val="28"/>
        </w:rPr>
        <w:t>月</w:t>
      </w:r>
      <w:r>
        <w:rPr>
          <w:rFonts w:hint="eastAsia" w:ascii="仿宋_GB2312" w:hAnsi="Times New Roman" w:eastAsia="仿宋_GB2312"/>
          <w:sz w:val="28"/>
          <w:szCs w:val="28"/>
          <w:lang w:val="en-US" w:eastAsia="zh-CN"/>
        </w:rPr>
        <w:t>7</w:t>
      </w:r>
      <w:r>
        <w:rPr>
          <w:rFonts w:hint="eastAsia" w:ascii="仿宋_GB2312" w:hAnsi="Times New Roman" w:eastAsia="仿宋_GB2312"/>
          <w:sz w:val="28"/>
          <w:szCs w:val="28"/>
        </w:rPr>
        <w:t>日印发</w:t>
      </w:r>
    </w:p>
    <w:sectPr>
      <w:footerReference r:id="rId3" w:type="default"/>
      <w:pgSz w:w="11906" w:h="16838"/>
      <w:pgMar w:top="1440" w:right="1800" w:bottom="1440" w:left="1800"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PingFang SC Regular">
    <w:altName w:val="Times New Roman"/>
    <w:panose1 w:val="00000000000000000000"/>
    <w:charset w:val="00"/>
    <w:family w:val="roman"/>
    <w:pitch w:val="default"/>
    <w:sig w:usb0="00000000" w:usb1="00000000" w:usb2="00000000" w:usb3="00000000" w:csb0="00000000" w:csb1="00000000"/>
  </w:font>
  <w:font w:name="PingFang SC Semi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7BA"/>
    <w:rsid w:val="0000099A"/>
    <w:rsid w:val="0001242A"/>
    <w:rsid w:val="00014E96"/>
    <w:rsid w:val="0002475F"/>
    <w:rsid w:val="0003619A"/>
    <w:rsid w:val="00046FD4"/>
    <w:rsid w:val="00047489"/>
    <w:rsid w:val="00056CEB"/>
    <w:rsid w:val="00056D33"/>
    <w:rsid w:val="00071C9C"/>
    <w:rsid w:val="000910C1"/>
    <w:rsid w:val="000B161A"/>
    <w:rsid w:val="000B4D09"/>
    <w:rsid w:val="000B77D6"/>
    <w:rsid w:val="000B7AC4"/>
    <w:rsid w:val="000C2F75"/>
    <w:rsid w:val="000C52D0"/>
    <w:rsid w:val="000D164B"/>
    <w:rsid w:val="000D1A78"/>
    <w:rsid w:val="000D2886"/>
    <w:rsid w:val="000F761D"/>
    <w:rsid w:val="001049D9"/>
    <w:rsid w:val="001214D4"/>
    <w:rsid w:val="00134DF4"/>
    <w:rsid w:val="0014540A"/>
    <w:rsid w:val="001554A0"/>
    <w:rsid w:val="001570CC"/>
    <w:rsid w:val="00162223"/>
    <w:rsid w:val="00170D77"/>
    <w:rsid w:val="00174B38"/>
    <w:rsid w:val="00175E4D"/>
    <w:rsid w:val="00184A4D"/>
    <w:rsid w:val="001872FA"/>
    <w:rsid w:val="00194012"/>
    <w:rsid w:val="00194024"/>
    <w:rsid w:val="001B4276"/>
    <w:rsid w:val="001B4548"/>
    <w:rsid w:val="001D1709"/>
    <w:rsid w:val="00210132"/>
    <w:rsid w:val="00212625"/>
    <w:rsid w:val="002152A7"/>
    <w:rsid w:val="00236C06"/>
    <w:rsid w:val="00237C87"/>
    <w:rsid w:val="00261F7D"/>
    <w:rsid w:val="002B0DF0"/>
    <w:rsid w:val="002B1991"/>
    <w:rsid w:val="002B3EC9"/>
    <w:rsid w:val="002B72EE"/>
    <w:rsid w:val="002D20B8"/>
    <w:rsid w:val="002E07A8"/>
    <w:rsid w:val="00311AD7"/>
    <w:rsid w:val="00313DBB"/>
    <w:rsid w:val="0031715E"/>
    <w:rsid w:val="00324924"/>
    <w:rsid w:val="0035598F"/>
    <w:rsid w:val="003614D0"/>
    <w:rsid w:val="00362443"/>
    <w:rsid w:val="00376645"/>
    <w:rsid w:val="003A2871"/>
    <w:rsid w:val="003A6C33"/>
    <w:rsid w:val="003B5166"/>
    <w:rsid w:val="003C425D"/>
    <w:rsid w:val="003C7AF8"/>
    <w:rsid w:val="003D2B5E"/>
    <w:rsid w:val="003D6296"/>
    <w:rsid w:val="003E6BEE"/>
    <w:rsid w:val="003F097A"/>
    <w:rsid w:val="004048F2"/>
    <w:rsid w:val="004056F1"/>
    <w:rsid w:val="004169A9"/>
    <w:rsid w:val="004175BB"/>
    <w:rsid w:val="00423839"/>
    <w:rsid w:val="00444FD9"/>
    <w:rsid w:val="00445C27"/>
    <w:rsid w:val="00451D18"/>
    <w:rsid w:val="004545C7"/>
    <w:rsid w:val="0046401B"/>
    <w:rsid w:val="004817D2"/>
    <w:rsid w:val="0048566A"/>
    <w:rsid w:val="004925F6"/>
    <w:rsid w:val="004B6A1A"/>
    <w:rsid w:val="004C6AE3"/>
    <w:rsid w:val="004D1E94"/>
    <w:rsid w:val="004D625F"/>
    <w:rsid w:val="004E2659"/>
    <w:rsid w:val="004E3828"/>
    <w:rsid w:val="004E3A2F"/>
    <w:rsid w:val="00522245"/>
    <w:rsid w:val="005462CE"/>
    <w:rsid w:val="00553FE2"/>
    <w:rsid w:val="005631EB"/>
    <w:rsid w:val="005755BA"/>
    <w:rsid w:val="005757A8"/>
    <w:rsid w:val="005A1854"/>
    <w:rsid w:val="005A7641"/>
    <w:rsid w:val="00606CFD"/>
    <w:rsid w:val="00613B20"/>
    <w:rsid w:val="00633214"/>
    <w:rsid w:val="006333BB"/>
    <w:rsid w:val="006345B6"/>
    <w:rsid w:val="006353F5"/>
    <w:rsid w:val="00636BB2"/>
    <w:rsid w:val="006453A9"/>
    <w:rsid w:val="00663899"/>
    <w:rsid w:val="00695B94"/>
    <w:rsid w:val="006E0C58"/>
    <w:rsid w:val="006F1C28"/>
    <w:rsid w:val="00710820"/>
    <w:rsid w:val="007339EF"/>
    <w:rsid w:val="007728B5"/>
    <w:rsid w:val="00777EAB"/>
    <w:rsid w:val="007A16AB"/>
    <w:rsid w:val="007B772B"/>
    <w:rsid w:val="007C51EC"/>
    <w:rsid w:val="007D7F9B"/>
    <w:rsid w:val="007E0807"/>
    <w:rsid w:val="007F36A7"/>
    <w:rsid w:val="00806F7F"/>
    <w:rsid w:val="00813C79"/>
    <w:rsid w:val="00830C5A"/>
    <w:rsid w:val="00863DBF"/>
    <w:rsid w:val="008645C8"/>
    <w:rsid w:val="008717CC"/>
    <w:rsid w:val="00880E18"/>
    <w:rsid w:val="0088265B"/>
    <w:rsid w:val="00895937"/>
    <w:rsid w:val="008A47BC"/>
    <w:rsid w:val="008B6EC7"/>
    <w:rsid w:val="008C36A1"/>
    <w:rsid w:val="008C37BA"/>
    <w:rsid w:val="008C6BEB"/>
    <w:rsid w:val="008F6743"/>
    <w:rsid w:val="0091553C"/>
    <w:rsid w:val="00931859"/>
    <w:rsid w:val="00934EF0"/>
    <w:rsid w:val="00952D0C"/>
    <w:rsid w:val="009575BA"/>
    <w:rsid w:val="00966D60"/>
    <w:rsid w:val="00975E57"/>
    <w:rsid w:val="00981AD7"/>
    <w:rsid w:val="00981B3D"/>
    <w:rsid w:val="00997408"/>
    <w:rsid w:val="009B2BC6"/>
    <w:rsid w:val="009C04DD"/>
    <w:rsid w:val="009C1CBA"/>
    <w:rsid w:val="009C7E23"/>
    <w:rsid w:val="00A15E97"/>
    <w:rsid w:val="00A161ED"/>
    <w:rsid w:val="00A23A21"/>
    <w:rsid w:val="00A34207"/>
    <w:rsid w:val="00A345D8"/>
    <w:rsid w:val="00A411B9"/>
    <w:rsid w:val="00A5187A"/>
    <w:rsid w:val="00A55E15"/>
    <w:rsid w:val="00A60891"/>
    <w:rsid w:val="00A63FDA"/>
    <w:rsid w:val="00A74E22"/>
    <w:rsid w:val="00A9459D"/>
    <w:rsid w:val="00AA231D"/>
    <w:rsid w:val="00AB3000"/>
    <w:rsid w:val="00AB306F"/>
    <w:rsid w:val="00AB7304"/>
    <w:rsid w:val="00AB7820"/>
    <w:rsid w:val="00AD44A2"/>
    <w:rsid w:val="00AF630A"/>
    <w:rsid w:val="00AF6C9C"/>
    <w:rsid w:val="00AF7F51"/>
    <w:rsid w:val="00B10203"/>
    <w:rsid w:val="00B13510"/>
    <w:rsid w:val="00B14233"/>
    <w:rsid w:val="00B424B9"/>
    <w:rsid w:val="00BA080A"/>
    <w:rsid w:val="00BC3554"/>
    <w:rsid w:val="00BC366A"/>
    <w:rsid w:val="00BD0182"/>
    <w:rsid w:val="00BD3CD6"/>
    <w:rsid w:val="00BE24E4"/>
    <w:rsid w:val="00BE51E9"/>
    <w:rsid w:val="00BF3489"/>
    <w:rsid w:val="00BF4E0E"/>
    <w:rsid w:val="00C3532A"/>
    <w:rsid w:val="00C533F1"/>
    <w:rsid w:val="00C65284"/>
    <w:rsid w:val="00C65FDB"/>
    <w:rsid w:val="00C7533C"/>
    <w:rsid w:val="00C91D1C"/>
    <w:rsid w:val="00C92876"/>
    <w:rsid w:val="00CE1BF5"/>
    <w:rsid w:val="00CF20DA"/>
    <w:rsid w:val="00CF36C6"/>
    <w:rsid w:val="00D14C93"/>
    <w:rsid w:val="00D205A8"/>
    <w:rsid w:val="00D25694"/>
    <w:rsid w:val="00D3015F"/>
    <w:rsid w:val="00D308DF"/>
    <w:rsid w:val="00D525E3"/>
    <w:rsid w:val="00D52FB8"/>
    <w:rsid w:val="00D670A1"/>
    <w:rsid w:val="00D76719"/>
    <w:rsid w:val="00D80571"/>
    <w:rsid w:val="00D85A3C"/>
    <w:rsid w:val="00D87EA6"/>
    <w:rsid w:val="00D93A00"/>
    <w:rsid w:val="00DC0D9F"/>
    <w:rsid w:val="00DE439F"/>
    <w:rsid w:val="00E006C1"/>
    <w:rsid w:val="00E0620E"/>
    <w:rsid w:val="00E12D23"/>
    <w:rsid w:val="00E32E8A"/>
    <w:rsid w:val="00E60BCD"/>
    <w:rsid w:val="00E611EF"/>
    <w:rsid w:val="00E65AED"/>
    <w:rsid w:val="00E714FD"/>
    <w:rsid w:val="00E74945"/>
    <w:rsid w:val="00E92768"/>
    <w:rsid w:val="00E92B69"/>
    <w:rsid w:val="00E93E07"/>
    <w:rsid w:val="00E93E42"/>
    <w:rsid w:val="00EA0DA2"/>
    <w:rsid w:val="00EB2F07"/>
    <w:rsid w:val="00EC48A3"/>
    <w:rsid w:val="00ED2884"/>
    <w:rsid w:val="00ED4B9B"/>
    <w:rsid w:val="00ED5BF4"/>
    <w:rsid w:val="00EE0ED8"/>
    <w:rsid w:val="00EE266C"/>
    <w:rsid w:val="00EF72A7"/>
    <w:rsid w:val="00F05772"/>
    <w:rsid w:val="00F435A6"/>
    <w:rsid w:val="00F54AC8"/>
    <w:rsid w:val="00FA3020"/>
    <w:rsid w:val="00FC7E28"/>
    <w:rsid w:val="00FD3099"/>
    <w:rsid w:val="00FD77F5"/>
    <w:rsid w:val="00FE46DF"/>
    <w:rsid w:val="00FF427D"/>
    <w:rsid w:val="00FF7056"/>
    <w:rsid w:val="01A103E7"/>
    <w:rsid w:val="046D262C"/>
    <w:rsid w:val="04B73BB0"/>
    <w:rsid w:val="05C90239"/>
    <w:rsid w:val="0784732F"/>
    <w:rsid w:val="07FD162D"/>
    <w:rsid w:val="087350F2"/>
    <w:rsid w:val="088D5083"/>
    <w:rsid w:val="0C7E1891"/>
    <w:rsid w:val="0D0B1268"/>
    <w:rsid w:val="0D9D3DCF"/>
    <w:rsid w:val="0FD560A5"/>
    <w:rsid w:val="11A80DDD"/>
    <w:rsid w:val="15A11491"/>
    <w:rsid w:val="162F16F2"/>
    <w:rsid w:val="17D37B11"/>
    <w:rsid w:val="18A91572"/>
    <w:rsid w:val="1B4C227C"/>
    <w:rsid w:val="1C577F05"/>
    <w:rsid w:val="222C3501"/>
    <w:rsid w:val="24D24A44"/>
    <w:rsid w:val="255072A6"/>
    <w:rsid w:val="273772D2"/>
    <w:rsid w:val="284D3959"/>
    <w:rsid w:val="28534EBF"/>
    <w:rsid w:val="29FA45C5"/>
    <w:rsid w:val="2C9724A2"/>
    <w:rsid w:val="30324E56"/>
    <w:rsid w:val="31E556E8"/>
    <w:rsid w:val="3A7C08EA"/>
    <w:rsid w:val="3A8D70B1"/>
    <w:rsid w:val="3BA23F37"/>
    <w:rsid w:val="3C040FE8"/>
    <w:rsid w:val="436C55AB"/>
    <w:rsid w:val="45186B76"/>
    <w:rsid w:val="45217EEB"/>
    <w:rsid w:val="45FE228A"/>
    <w:rsid w:val="48F866D6"/>
    <w:rsid w:val="4BCE644C"/>
    <w:rsid w:val="4C8C2AF3"/>
    <w:rsid w:val="4E487281"/>
    <w:rsid w:val="4FF42DE0"/>
    <w:rsid w:val="509D2112"/>
    <w:rsid w:val="51301961"/>
    <w:rsid w:val="516C2022"/>
    <w:rsid w:val="51FE48A1"/>
    <w:rsid w:val="55C51EF3"/>
    <w:rsid w:val="57446E89"/>
    <w:rsid w:val="59012411"/>
    <w:rsid w:val="595B4B29"/>
    <w:rsid w:val="5BED6240"/>
    <w:rsid w:val="630154D3"/>
    <w:rsid w:val="641B5048"/>
    <w:rsid w:val="6424512A"/>
    <w:rsid w:val="64BC244B"/>
    <w:rsid w:val="650C2EB6"/>
    <w:rsid w:val="67E427A5"/>
    <w:rsid w:val="6CA53D6C"/>
    <w:rsid w:val="6CFF0EC6"/>
    <w:rsid w:val="6E227305"/>
    <w:rsid w:val="6FD2113C"/>
    <w:rsid w:val="71075015"/>
    <w:rsid w:val="716A5DEA"/>
    <w:rsid w:val="7293131D"/>
    <w:rsid w:val="73916C91"/>
    <w:rsid w:val="77F26C4E"/>
    <w:rsid w:val="78B47E96"/>
    <w:rsid w:val="7A7576CE"/>
    <w:rsid w:val="7AFB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6"/>
        <o:r id="V:Rule2"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0"/>
    <w:qFormat/>
    <w:uiPriority w:val="0"/>
    <w:pPr>
      <w:spacing w:after="120"/>
    </w:pPr>
    <w:rPr>
      <w:rFonts w:ascii="Times New Roman" w:hAnsi="Times New Roman"/>
      <w:szCs w:val="24"/>
    </w:rPr>
  </w:style>
  <w:style w:type="paragraph" w:styleId="4">
    <w:name w:val="Plain Text"/>
    <w:basedOn w:val="1"/>
    <w:link w:val="24"/>
    <w:unhideWhenUsed/>
    <w:qFormat/>
    <w:uiPriority w:val="0"/>
    <w:rPr>
      <w:rFonts w:ascii="宋体" w:hAnsi="Courier New" w:cs="Courier New"/>
      <w:szCs w:val="21"/>
    </w:rPr>
  </w:style>
  <w:style w:type="paragraph" w:styleId="5">
    <w:name w:val="Date"/>
    <w:basedOn w:val="1"/>
    <w:next w:val="1"/>
    <w:link w:val="19"/>
    <w:unhideWhenUsed/>
    <w:qFormat/>
    <w:uiPriority w:val="99"/>
    <w:pPr>
      <w:ind w:left="100" w:leftChars="2500"/>
    </w:pPr>
  </w:style>
  <w:style w:type="paragraph" w:styleId="6">
    <w:name w:val="Balloon Text"/>
    <w:basedOn w:val="1"/>
    <w:link w:val="27"/>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2"/>
    <w:basedOn w:val="1"/>
    <w:unhideWhenUsed/>
    <w:qFormat/>
    <w:uiPriority w:val="99"/>
    <w:pPr>
      <w:jc w:val="center"/>
    </w:pPr>
    <w:rPr>
      <w:b/>
      <w:sz w:val="44"/>
      <w:lang w:val="zh-CN" w:eastAsia="zh-CN"/>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Strong"/>
    <w:qFormat/>
    <w:uiPriority w:val="0"/>
    <w:rPr>
      <w:b/>
      <w:bCs/>
    </w:rPr>
  </w:style>
  <w:style w:type="character" w:styleId="14">
    <w:name w:val="page number"/>
    <w:basedOn w:val="12"/>
    <w:unhideWhenUsed/>
    <w:qFormat/>
    <w:uiPriority w:val="99"/>
    <w:rPr>
      <w:rFonts w:ascii="Calibri" w:hAnsi="Calibri" w:eastAsia="宋体" w:cs="Times New Roman"/>
    </w:rPr>
  </w:style>
  <w:style w:type="character" w:styleId="15">
    <w:name w:val="Hyperlink"/>
    <w:unhideWhenUsed/>
    <w:qFormat/>
    <w:uiPriority w:val="99"/>
    <w:rPr>
      <w:color w:val="0000FF"/>
      <w:u w:val="single"/>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日期 Char"/>
    <w:basedOn w:val="12"/>
    <w:link w:val="5"/>
    <w:semiHidden/>
    <w:qFormat/>
    <w:uiPriority w:val="99"/>
    <w:rPr>
      <w:rFonts w:ascii="Calibri" w:hAnsi="Calibri" w:eastAsia="宋体" w:cs="Times New Roman"/>
    </w:rPr>
  </w:style>
  <w:style w:type="character" w:customStyle="1" w:styleId="20">
    <w:name w:val="正文文本 Char"/>
    <w:basedOn w:val="12"/>
    <w:link w:val="3"/>
    <w:qFormat/>
    <w:uiPriority w:val="0"/>
    <w:rPr>
      <w:rFonts w:ascii="Times New Roman" w:hAnsi="Times New Roman" w:eastAsia="宋体" w:cs="Times New Roman"/>
      <w:szCs w:val="24"/>
    </w:rPr>
  </w:style>
  <w:style w:type="paragraph" w:customStyle="1" w:styleId="21">
    <w:name w:val="p0"/>
    <w:basedOn w:val="1"/>
    <w:qFormat/>
    <w:uiPriority w:val="0"/>
    <w:pPr>
      <w:widowControl/>
    </w:pPr>
    <w:rPr>
      <w:rFonts w:ascii="Times New Roman" w:hAnsi="Times New Roman"/>
      <w:kern w:val="0"/>
      <w:szCs w:val="21"/>
    </w:rPr>
  </w:style>
  <w:style w:type="paragraph" w:customStyle="1" w:styleId="22">
    <w:name w:val="p17"/>
    <w:basedOn w:val="1"/>
    <w:qFormat/>
    <w:uiPriority w:val="99"/>
    <w:pPr>
      <w:widowControl/>
    </w:pPr>
    <w:rPr>
      <w:rFonts w:ascii="Times New Roman" w:hAnsi="Times New Roman"/>
      <w:kern w:val="0"/>
      <w:szCs w:val="21"/>
    </w:rPr>
  </w:style>
  <w:style w:type="character" w:customStyle="1" w:styleId="23">
    <w:name w:val="标题 1 Char"/>
    <w:basedOn w:val="12"/>
    <w:link w:val="2"/>
    <w:qFormat/>
    <w:uiPriority w:val="0"/>
    <w:rPr>
      <w:rFonts w:ascii="宋体" w:hAnsi="宋体"/>
      <w:b/>
      <w:kern w:val="44"/>
      <w:sz w:val="48"/>
      <w:szCs w:val="48"/>
    </w:rPr>
  </w:style>
  <w:style w:type="character" w:customStyle="1" w:styleId="24">
    <w:name w:val="纯文本 Char"/>
    <w:link w:val="4"/>
    <w:qFormat/>
    <w:uiPriority w:val="0"/>
    <w:rPr>
      <w:rFonts w:ascii="宋体" w:hAnsi="Courier New" w:cs="Courier New"/>
      <w:kern w:val="2"/>
      <w:sz w:val="21"/>
      <w:szCs w:val="21"/>
    </w:rPr>
  </w:style>
  <w:style w:type="paragraph" w:customStyle="1" w:styleId="2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7">
    <w:name w:val="批注框文本 Char"/>
    <w:basedOn w:val="12"/>
    <w:link w:val="6"/>
    <w:semiHidden/>
    <w:qFormat/>
    <w:uiPriority w:val="99"/>
    <w:rPr>
      <w:rFonts w:ascii="Calibri" w:hAnsi="Calibri"/>
      <w:kern w:val="2"/>
      <w:sz w:val="18"/>
      <w:szCs w:val="18"/>
    </w:rPr>
  </w:style>
  <w:style w:type="paragraph" w:customStyle="1" w:styleId="28">
    <w:name w:val="列出段落1"/>
    <w:basedOn w:val="1"/>
    <w:qFormat/>
    <w:uiPriority w:val="34"/>
    <w:pPr>
      <w:ind w:firstLine="420" w:firstLineChars="200"/>
    </w:pPr>
  </w:style>
  <w:style w:type="paragraph" w:customStyle="1" w:styleId="29">
    <w:name w:val="样式 仿宋_GB2312 三号 加粗 居中 行距: 固定值 24 磅"/>
    <w:basedOn w:val="1"/>
    <w:qFormat/>
    <w:uiPriority w:val="0"/>
    <w:pPr>
      <w:spacing w:line="480" w:lineRule="exact"/>
      <w:jc w:val="center"/>
    </w:pPr>
    <w:rPr>
      <w:rFonts w:ascii="仿宋_GB2312" w:hAnsi="宋体" w:eastAsia="黑体" w:cs="宋体"/>
      <w:bCs/>
      <w:sz w:val="32"/>
      <w:szCs w:val="20"/>
    </w:rPr>
  </w:style>
  <w:style w:type="character" w:customStyle="1" w:styleId="30">
    <w:name w:val="样式 仿宋_GB2312 三号 加粗"/>
    <w:basedOn w:val="12"/>
    <w:qFormat/>
    <w:uiPriority w:val="0"/>
    <w:rPr>
      <w:rFonts w:ascii="仿宋_GB2312" w:hAnsi="仿宋_GB2312" w:eastAsia="黑体"/>
      <w:bCs/>
      <w:sz w:val="32"/>
    </w:rPr>
  </w:style>
  <w:style w:type="paragraph" w:customStyle="1" w:styleId="3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List Paragraph"/>
    <w:basedOn w:val="1"/>
    <w:qFormat/>
    <w:uiPriority w:val="34"/>
    <w:pPr>
      <w:ind w:firstLine="420" w:firstLineChars="200"/>
    </w:pPr>
  </w:style>
  <w:style w:type="paragraph" w:customStyle="1" w:styleId="33">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3"/>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F68F4-9B70-4425-A13C-2BD3615C230F}">
  <ds:schemaRefs/>
</ds:datastoreItem>
</file>

<file path=docProps/app.xml><?xml version="1.0" encoding="utf-8"?>
<Properties xmlns="http://schemas.openxmlformats.org/officeDocument/2006/extended-properties" xmlns:vt="http://schemas.openxmlformats.org/officeDocument/2006/docPropsVTypes">
  <Template>Normal</Template>
  <Pages>30</Pages>
  <Words>2764</Words>
  <Characters>15756</Characters>
  <Lines>131</Lines>
  <Paragraphs>36</Paragraphs>
  <ScaleCrop>false</ScaleCrop>
  <LinksUpToDate>false</LinksUpToDate>
  <CharactersWithSpaces>18484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2017-01-25T00:50:00Z</dcterms:created>
  <dc:creator>李婷婷</dc:creator>
  <cp:lastModifiedBy>user</cp:lastModifiedBy>
  <cp:lastPrinted>2017-05-12T06:27:00Z</cp:lastPrinted>
  <dcterms:modified xsi:type="dcterms:W3CDTF">2017-09-07T06:47:04Z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